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Helvetica Neue" w:cs="Helvetica Neue" w:hAnsi="Helvetica Neue" w:eastAsia="Helvetica Neue"/>
          <w:b w:val="1"/>
          <w:bCs w:val="1"/>
        </w:rPr>
      </w:pPr>
      <w:r>
        <w:rPr>
          <w:rFonts w:ascii="Helvetica Neue" w:hAnsi="Helvetica Neue"/>
          <w:b w:val="1"/>
          <w:bCs w:val="1"/>
          <w:rtl w:val="0"/>
        </w:rPr>
        <w:t>Curriculum Vitae</w:t>
      </w:r>
    </w:p>
    <w:p>
      <w:pPr>
        <w:pStyle w:val="Body A"/>
        <w:jc w:val="center"/>
        <w:rPr>
          <w:rFonts w:ascii="Helvetica Neue" w:cs="Helvetica Neue" w:hAnsi="Helvetica Neue" w:eastAsia="Helvetica Neue"/>
          <w:b w:val="1"/>
          <w:bCs w:val="1"/>
        </w:rPr>
      </w:pPr>
      <w:r>
        <w:rPr>
          <w:rFonts w:ascii="Helvetica Neue" w:hAnsi="Helvetica Neue"/>
          <w:b w:val="1"/>
          <w:bCs w:val="1"/>
          <w:rtl w:val="0"/>
        </w:rPr>
        <w:t>For</w:t>
      </w:r>
    </w:p>
    <w:p>
      <w:pPr>
        <w:pStyle w:val="Body A"/>
        <w:jc w:val="center"/>
        <w:rPr>
          <w:rFonts w:ascii="Helvetica Neue" w:cs="Helvetica Neue" w:hAnsi="Helvetica Neue" w:eastAsia="Helvetica Neue"/>
          <w:sz w:val="32"/>
          <w:szCs w:val="32"/>
        </w:rPr>
      </w:pPr>
      <w:r>
        <w:rPr>
          <w:rFonts w:ascii="Helvetica Neue" w:hAnsi="Helvetica Neue"/>
          <w:b w:val="1"/>
          <w:bCs w:val="1"/>
          <w:rtl w:val="0"/>
          <w:lang w:val="en-US"/>
        </w:rPr>
        <w:t>Gift Mathe</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After completing his Learner Professional Guides License, Gift, started his field work under the tutorship of Professional Hunter, I.J Ncube, in Bulawayo, Zimbabwe. This was from 1998 till 2000 covering Tshabala sanctuary to Matoposi National Park.</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From 2000 to 2007, Gift worked full time and freelanced as a Safari Field Guide for the following companies - Senanga Safaris, Thekwani Safaris, Zambezi Horse Trails, Wild Horizons, Stanley and Livingstone and African Encounter. His duties were too conduct day and night game drives, walking safaris and horse safaris, Client transfers, the training of horses for safaris and polo cross.</w:t>
      </w:r>
    </w:p>
    <w:p>
      <w:pPr>
        <w:pStyle w:val="Body A"/>
        <w:rPr>
          <w:rFonts w:ascii="Helvetica Neue" w:cs="Helvetica Neue" w:hAnsi="Helvetica Neue" w:eastAsia="Helvetica Neue"/>
        </w:rPr>
      </w:pPr>
    </w:p>
    <w:p>
      <w:pPr>
        <w:pStyle w:val="Body A"/>
      </w:pPr>
      <w:r>
        <w:rPr>
          <w:rFonts w:ascii="Helvetica Neue" w:hAnsi="Helvetica Neue"/>
          <w:rtl w:val="0"/>
          <w:lang w:val="en-US"/>
        </w:rPr>
        <w:t>In 2007, Gift started full-time work with African Impact/African Encounter as a Volunteer Coordinator/Guide. Gift was responsible for the International Volunteers during their placement and introduced them to all aspects of daily life in Victoria Falls, Zimbabwe, including African culture, history and language. He organised the daily activities, the training and introduction with regards to working closely with the African Lion. He conducted Lion walks for the volunteers and tourists for education and learning purposes, in-line with ALERT (African Lion &amp; Environmental Research Trust). Other duties and responsibilities included enclosure cleaning and feeding of Lions, Conservation Education eg. In the schools and local villages, basic training of Tracks and Signs, Safari Guide for day, night, horse and walking safaris, assisting Victoria Falls National Parks with Game Counts and snare sweeps and the transfer of volunteers and clients.</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